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22" w:rsidRDefault="00725BD6" w:rsidP="00DC6122">
      <w:pPr>
        <w:ind w:left="708" w:hanging="708"/>
        <w:jc w:val="right"/>
        <w:rPr>
          <w:rFonts w:ascii="Verdana" w:hAnsi="Verdana"/>
          <w:lang w:val="en-GB"/>
        </w:rPr>
      </w:pPr>
      <w:r w:rsidRPr="00E32B1D">
        <w:rPr>
          <w:rFonts w:asciiTheme="minorHAnsi" w:hAnsiTheme="minorHAnsi"/>
          <w:sz w:val="22"/>
          <w:szCs w:val="22"/>
          <w:lang w:val="es-CL" w:eastAsia="es-CL"/>
        </w:rPr>
        <w:drawing>
          <wp:anchor distT="0" distB="0" distL="114300" distR="114300" simplePos="0" relativeHeight="251659264" behindDoc="0" locked="0" layoutInCell="1" allowOverlap="1" wp14:anchorId="6FEBCFBF" wp14:editId="448DD7C2">
            <wp:simplePos x="0" y="0"/>
            <wp:positionH relativeFrom="column">
              <wp:posOffset>-41910</wp:posOffset>
            </wp:positionH>
            <wp:positionV relativeFrom="paragraph">
              <wp:posOffset>-347345</wp:posOffset>
            </wp:positionV>
            <wp:extent cx="752475" cy="6839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52475" cy="683916"/>
                    </a:xfrm>
                    <a:prstGeom prst="rect">
                      <a:avLst/>
                    </a:prstGeom>
                    <a:noFill/>
                  </pic:spPr>
                </pic:pic>
              </a:graphicData>
            </a:graphic>
            <wp14:sizeRelH relativeFrom="margin">
              <wp14:pctWidth>0</wp14:pctWidth>
            </wp14:sizeRelH>
            <wp14:sizeRelV relativeFrom="margin">
              <wp14:pctHeight>0</wp14:pctHeight>
            </wp14:sizeRelV>
          </wp:anchor>
        </w:drawing>
      </w:r>
      <w:r w:rsidRPr="00DC6122">
        <w:rPr>
          <w:rFonts w:ascii="Verdana" w:hAnsi="Verdana"/>
          <w:i/>
          <w:sz w:val="20"/>
        </w:rPr>
        <w:t xml:space="preserve"> </w:t>
      </w:r>
      <w:r w:rsidR="00DC6122" w:rsidRPr="00DC6122">
        <w:rPr>
          <w:rFonts w:ascii="Verdana" w:hAnsi="Verdana"/>
          <w:i/>
          <w:sz w:val="20"/>
        </w:rPr>
        <w:t>(logo of signatory university)</w:t>
      </w:r>
    </w:p>
    <w:p w:rsidR="00DC6122" w:rsidRDefault="00DC6122" w:rsidP="00DC6122">
      <w:pPr>
        <w:rPr>
          <w:rFonts w:ascii="Verdana" w:hAnsi="Verdana"/>
          <w:lang w:val="en-GB"/>
        </w:rPr>
      </w:pPr>
    </w:p>
    <w:p w:rsidR="00725BD6" w:rsidRDefault="00725BD6" w:rsidP="00DC6122">
      <w:pPr>
        <w:rPr>
          <w:rFonts w:ascii="Verdana" w:hAnsi="Verdana"/>
          <w:lang w:val="en-GB"/>
        </w:rPr>
      </w:pPr>
    </w:p>
    <w:p w:rsidR="00DC6122" w:rsidRDefault="00725BD6" w:rsidP="00725BD6">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r>
        <w:rPr>
          <w:rFonts w:ascii="Verdana" w:eastAsiaTheme="minorHAnsi" w:hAnsi="Verdana" w:cs="Tahoma"/>
          <w:noProof w:val="0"/>
          <w:color w:val="000000"/>
          <w:sz w:val="20"/>
          <w:lang w:val="en-GB"/>
        </w:rPr>
        <w:t>COOPERATION</w:t>
      </w:r>
      <w:r w:rsidR="00DC6122">
        <w:rPr>
          <w:rFonts w:ascii="Verdana" w:eastAsiaTheme="minorHAnsi" w:hAnsi="Verdana" w:cs="Tahoma"/>
          <w:noProof w:val="0"/>
          <w:color w:val="000000"/>
          <w:sz w:val="20"/>
          <w:lang w:val="en-GB"/>
        </w:rPr>
        <w:t xml:space="preserve"> AGREEMENT BETWEEN</w:t>
      </w:r>
    </w:p>
    <w:p w:rsidR="00DC6122" w:rsidRDefault="00DC6122" w:rsidP="00725BD6">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r>
        <w:rPr>
          <w:rFonts w:ascii="Verdana" w:eastAsiaTheme="minorHAnsi" w:hAnsi="Verdana" w:cs="Tahoma"/>
          <w:noProof w:val="0"/>
          <w:color w:val="000000"/>
          <w:sz w:val="20"/>
          <w:lang w:val="en-GB"/>
        </w:rPr>
        <w:t xml:space="preserve">THE </w:t>
      </w:r>
      <w:r w:rsidR="00725BD6">
        <w:rPr>
          <w:rFonts w:ascii="Verdana" w:eastAsiaTheme="minorHAnsi" w:hAnsi="Verdana" w:cs="Tahoma"/>
          <w:noProof w:val="0"/>
          <w:color w:val="000000"/>
          <w:sz w:val="20"/>
          <w:lang w:val="en-GB"/>
        </w:rPr>
        <w:t>UNIVERSIDAD VIÑA DEL MAR</w:t>
      </w:r>
      <w:r>
        <w:rPr>
          <w:rFonts w:ascii="Verdana" w:eastAsiaTheme="minorHAnsi" w:hAnsi="Verdana" w:cs="Tahoma"/>
          <w:noProof w:val="0"/>
          <w:color w:val="000000"/>
          <w:sz w:val="20"/>
          <w:lang w:val="en-GB"/>
        </w:rPr>
        <w:t xml:space="preserve"> AND </w:t>
      </w:r>
      <w:r w:rsidR="00725BD6">
        <w:rPr>
          <w:rFonts w:ascii="Verdana" w:eastAsiaTheme="minorHAnsi" w:hAnsi="Verdana" w:cs="Tahoma"/>
          <w:noProof w:val="0"/>
          <w:color w:val="000000"/>
          <w:sz w:val="20"/>
          <w:lang w:val="en-GB"/>
        </w:rPr>
        <w:t>XXX</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p>
    <w:p w:rsidR="00DC6122" w:rsidRPr="002F044D"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r w:rsidRPr="002F044D">
        <w:rPr>
          <w:rFonts w:ascii="Verdana" w:hAnsi="Verdana"/>
          <w:b/>
          <w:sz w:val="20"/>
          <w:lang w:val="en-GB"/>
        </w:rPr>
        <w:t>PRESENT</w:t>
      </w:r>
    </w:p>
    <w:p w:rsidR="00DC6122" w:rsidRPr="002F044D"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Pr="002F044D" w:rsidRDefault="002F044D" w:rsidP="00DC6122">
      <w:pPr>
        <w:jc w:val="both"/>
        <w:rPr>
          <w:rFonts w:ascii="Verdana" w:hAnsi="Verdana"/>
          <w:sz w:val="20"/>
          <w:lang w:val="en-GB"/>
        </w:rPr>
      </w:pPr>
      <w:r w:rsidRPr="002F044D">
        <w:rPr>
          <w:rFonts w:ascii="Verdana" w:hAnsi="Verdana"/>
          <w:sz w:val="20"/>
          <w:lang w:val="en-GB"/>
        </w:rPr>
        <w:t xml:space="preserve">On the part of </w:t>
      </w:r>
      <w:r w:rsidR="00F51C8E">
        <w:rPr>
          <w:rFonts w:ascii="Verdana" w:hAnsi="Verdana"/>
          <w:sz w:val="20"/>
          <w:lang w:val="en-GB"/>
        </w:rPr>
        <w:t>D</w:t>
      </w:r>
      <w:r w:rsidRPr="002F044D">
        <w:rPr>
          <w:rFonts w:ascii="Verdana" w:hAnsi="Verdana"/>
          <w:sz w:val="20"/>
          <w:lang w:val="en-GB"/>
        </w:rPr>
        <w:t xml:space="preserve">r. </w:t>
      </w:r>
      <w:r w:rsidRPr="002F044D">
        <w:rPr>
          <w:rFonts w:ascii="Verdana" w:hAnsi="Verdana" w:cs="Calibri"/>
          <w:bCs/>
          <w:spacing w:val="-3"/>
          <w:sz w:val="20"/>
        </w:rPr>
        <w:t>Juan Pablo Prieto Cox</w:t>
      </w:r>
      <w:r w:rsidRPr="002F044D">
        <w:rPr>
          <w:rFonts w:ascii="Verdana" w:hAnsi="Verdana" w:cs="Calibri"/>
          <w:spacing w:val="-3"/>
          <w:sz w:val="20"/>
        </w:rPr>
        <w:t xml:space="preserve">, Rector </w:t>
      </w:r>
      <w:r w:rsidR="00DC6122" w:rsidRPr="002F044D">
        <w:rPr>
          <w:rFonts w:ascii="Verdana" w:eastAsiaTheme="minorHAnsi" w:hAnsi="Verdana" w:cs="Tahoma"/>
          <w:noProof w:val="0"/>
          <w:color w:val="000000"/>
          <w:sz w:val="20"/>
          <w:lang w:val="en-GB"/>
        </w:rPr>
        <w:t>of</w:t>
      </w:r>
      <w:r w:rsidRPr="002F044D">
        <w:rPr>
          <w:rFonts w:ascii="Verdana" w:eastAsiaTheme="minorHAnsi" w:hAnsi="Verdana" w:cs="Tahoma"/>
          <w:noProof w:val="0"/>
          <w:color w:val="000000"/>
          <w:sz w:val="20"/>
          <w:lang w:val="en-GB"/>
        </w:rPr>
        <w:t xml:space="preserve"> the Universidad Viña del Mar</w:t>
      </w:r>
      <w:r w:rsidR="00DC6122" w:rsidRPr="002F044D">
        <w:rPr>
          <w:rFonts w:ascii="Verdana" w:eastAsiaTheme="minorHAnsi" w:hAnsi="Verdana" w:cs="Tahoma"/>
          <w:noProof w:val="0"/>
          <w:color w:val="000000"/>
          <w:sz w:val="20"/>
          <w:lang w:val="en-GB"/>
        </w:rPr>
        <w:t xml:space="preserve"> (hereafter</w:t>
      </w:r>
      <w:r w:rsidR="00725BD6" w:rsidRPr="002F044D">
        <w:rPr>
          <w:rFonts w:ascii="Verdana" w:eastAsiaTheme="minorHAnsi" w:hAnsi="Verdana" w:cs="Tahoma"/>
          <w:noProof w:val="0"/>
          <w:color w:val="000000"/>
          <w:sz w:val="20"/>
          <w:lang w:val="en-GB"/>
        </w:rPr>
        <w:t xml:space="preserve"> </w:t>
      </w:r>
      <w:r w:rsidRPr="002F044D">
        <w:rPr>
          <w:rFonts w:ascii="Verdana" w:eastAsiaTheme="minorHAnsi" w:hAnsi="Verdana" w:cs="Tahoma"/>
          <w:noProof w:val="0"/>
          <w:color w:val="000000"/>
          <w:sz w:val="20"/>
          <w:lang w:val="en-GB"/>
        </w:rPr>
        <w:t>UVM</w:t>
      </w:r>
      <w:r w:rsidR="00DC6122" w:rsidRPr="002F044D">
        <w:rPr>
          <w:rFonts w:ascii="Verdana" w:eastAsiaTheme="minorHAnsi" w:hAnsi="Verdana" w:cs="Tahoma"/>
          <w:noProof w:val="0"/>
          <w:color w:val="000000"/>
          <w:sz w:val="20"/>
          <w:lang w:val="en-GB"/>
        </w:rPr>
        <w:t xml:space="preserve">), </w:t>
      </w:r>
      <w:r w:rsidRPr="002F044D">
        <w:rPr>
          <w:rFonts w:ascii="Verdana" w:eastAsiaTheme="minorHAnsi" w:hAnsi="Verdana" w:cs="Tahoma"/>
          <w:noProof w:val="0"/>
          <w:color w:val="000000"/>
          <w:sz w:val="20"/>
          <w:lang w:val="en-GB"/>
        </w:rPr>
        <w:t xml:space="preserve">with the address of Agua Santa 7055, Sector Rodelillo, Viña del Mar, and on the part of </w:t>
      </w:r>
      <w:proofErr w:type="spellStart"/>
      <w:r w:rsidRPr="002F044D">
        <w:rPr>
          <w:rFonts w:ascii="Verdana" w:eastAsiaTheme="minorHAnsi" w:hAnsi="Verdana" w:cs="Tahoma"/>
          <w:noProof w:val="0"/>
          <w:color w:val="000000"/>
          <w:sz w:val="20"/>
          <w:lang w:val="en-GB"/>
        </w:rPr>
        <w:t>Mr.</w:t>
      </w:r>
      <w:proofErr w:type="spellEnd"/>
      <w:r w:rsidRPr="002F044D">
        <w:rPr>
          <w:rFonts w:ascii="Verdana" w:eastAsiaTheme="minorHAnsi" w:hAnsi="Verdana" w:cs="Tahoma"/>
          <w:noProof w:val="0"/>
          <w:color w:val="000000"/>
          <w:sz w:val="20"/>
          <w:lang w:val="en-GB"/>
        </w:rPr>
        <w:t>/</w:t>
      </w:r>
      <w:proofErr w:type="spellStart"/>
      <w:r w:rsidRPr="002F044D">
        <w:rPr>
          <w:rFonts w:ascii="Verdana" w:eastAsiaTheme="minorHAnsi" w:hAnsi="Verdana" w:cs="Tahoma"/>
          <w:noProof w:val="0"/>
          <w:color w:val="000000"/>
          <w:sz w:val="20"/>
          <w:lang w:val="en-GB"/>
        </w:rPr>
        <w:t>Mrs.</w:t>
      </w:r>
      <w:proofErr w:type="spellEnd"/>
      <w:r w:rsidRPr="002F044D">
        <w:rPr>
          <w:rFonts w:ascii="Verdana" w:eastAsiaTheme="minorHAnsi" w:hAnsi="Verdana" w:cs="Tahoma"/>
          <w:noProof w:val="0"/>
          <w:color w:val="000000"/>
          <w:sz w:val="20"/>
          <w:lang w:val="en-GB"/>
        </w:rPr>
        <w:t xml:space="preserve"> XXXX, Rector of the XXX (hereafter XXX), with the address of XXXX,XXXX.</w:t>
      </w:r>
    </w:p>
    <w:p w:rsidR="00DC6122" w:rsidRPr="002F044D"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p>
    <w:p w:rsidR="00DC6122" w:rsidRPr="002F044D" w:rsidRDefault="0054000D"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r>
        <w:rPr>
          <w:rFonts w:ascii="Verdana" w:hAnsi="Verdana"/>
          <w:sz w:val="20"/>
          <w:lang w:val="en-GB"/>
        </w:rPr>
        <w:t>Both parts recogniz</w:t>
      </w:r>
      <w:r w:rsidR="00DC6122" w:rsidRPr="002F044D">
        <w:rPr>
          <w:rFonts w:ascii="Verdana" w:hAnsi="Verdana"/>
          <w:sz w:val="20"/>
          <w:lang w:val="en-GB"/>
        </w:rPr>
        <w:t>e their mutual legal capacity to take part in this act.</w:t>
      </w:r>
    </w:p>
    <w:p w:rsidR="00DC6122" w:rsidRPr="002F044D"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Pr="002F044D"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r>
        <w:rPr>
          <w:rFonts w:ascii="Verdana" w:hAnsi="Verdana"/>
          <w:b/>
          <w:sz w:val="20"/>
          <w:lang w:val="en-GB"/>
        </w:rPr>
        <w:t>ANTECEDENTS</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54000D"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roofErr w:type="gramStart"/>
      <w:r>
        <w:rPr>
          <w:rFonts w:ascii="Verdana" w:eastAsiaTheme="minorHAnsi" w:hAnsi="Verdana" w:cs="Tahoma"/>
          <w:noProof w:val="0"/>
          <w:color w:val="000000"/>
          <w:sz w:val="20"/>
          <w:lang w:val="en-GB"/>
        </w:rPr>
        <w:t xml:space="preserve">That, </w:t>
      </w:r>
      <w:r w:rsidR="00DC6122">
        <w:rPr>
          <w:rFonts w:ascii="Verdana" w:eastAsiaTheme="minorHAnsi" w:hAnsi="Verdana" w:cs="Tahoma"/>
          <w:noProof w:val="0"/>
          <w:color w:val="000000"/>
          <w:sz w:val="20"/>
          <w:lang w:val="en-GB"/>
        </w:rPr>
        <w:t>as institutions committed to higher education, research</w:t>
      </w:r>
      <w:r>
        <w:rPr>
          <w:rFonts w:ascii="Verdana" w:eastAsiaTheme="minorHAnsi" w:hAnsi="Verdana" w:cs="Tahoma"/>
          <w:noProof w:val="0"/>
          <w:color w:val="000000"/>
          <w:sz w:val="20"/>
          <w:lang w:val="en-GB"/>
        </w:rPr>
        <w:t>,</w:t>
      </w:r>
      <w:r w:rsidR="00DC6122">
        <w:rPr>
          <w:rFonts w:ascii="Verdana" w:eastAsiaTheme="minorHAnsi" w:hAnsi="Verdana" w:cs="Tahoma"/>
          <w:noProof w:val="0"/>
          <w:color w:val="000000"/>
          <w:sz w:val="20"/>
          <w:lang w:val="en-GB"/>
        </w:rPr>
        <w:t xml:space="preserve"> and the promotion of culture, the </w:t>
      </w:r>
      <w:r>
        <w:rPr>
          <w:rFonts w:ascii="Verdana" w:eastAsiaTheme="minorHAnsi" w:hAnsi="Verdana" w:cs="Tahoma"/>
          <w:noProof w:val="0"/>
          <w:color w:val="000000"/>
          <w:sz w:val="20"/>
          <w:lang w:val="en-GB"/>
        </w:rPr>
        <w:t>UVM</w:t>
      </w:r>
      <w:r w:rsidR="00DC6122">
        <w:rPr>
          <w:rFonts w:ascii="Verdana" w:eastAsiaTheme="minorHAnsi" w:hAnsi="Verdana" w:cs="Tahoma"/>
          <w:noProof w:val="0"/>
          <w:color w:val="000000"/>
          <w:sz w:val="20"/>
          <w:lang w:val="en-GB"/>
        </w:rPr>
        <w:t xml:space="preserve"> and </w:t>
      </w:r>
      <w:r>
        <w:rPr>
          <w:rFonts w:ascii="Verdana" w:eastAsiaTheme="minorHAnsi" w:hAnsi="Verdana" w:cs="Tahoma"/>
          <w:noProof w:val="0"/>
          <w:color w:val="000000"/>
          <w:sz w:val="20"/>
          <w:lang w:val="en-GB"/>
        </w:rPr>
        <w:t>XXX</w:t>
      </w:r>
      <w:r w:rsidR="00DC6122">
        <w:rPr>
          <w:rFonts w:ascii="Verdana" w:eastAsiaTheme="minorHAnsi" w:hAnsi="Verdana" w:cs="Tahoma"/>
          <w:noProof w:val="0"/>
          <w:color w:val="000000"/>
          <w:sz w:val="20"/>
          <w:lang w:val="en-GB"/>
        </w:rPr>
        <w:t xml:space="preserve"> wish</w:t>
      </w:r>
      <w:proofErr w:type="gramEnd"/>
      <w:r w:rsidR="00DC6122">
        <w:rPr>
          <w:rFonts w:ascii="Verdana" w:eastAsiaTheme="minorHAnsi" w:hAnsi="Verdana" w:cs="Tahoma"/>
          <w:noProof w:val="0"/>
          <w:color w:val="000000"/>
          <w:sz w:val="20"/>
          <w:lang w:val="en-GB"/>
        </w:rPr>
        <w:t xml:space="preserve"> to</w:t>
      </w:r>
      <w:r>
        <w:rPr>
          <w:rFonts w:ascii="Verdana" w:eastAsiaTheme="minorHAnsi" w:hAnsi="Verdana" w:cs="Tahoma"/>
          <w:noProof w:val="0"/>
          <w:color w:val="000000"/>
          <w:sz w:val="20"/>
          <w:lang w:val="en-GB"/>
        </w:rPr>
        <w:t xml:space="preserve"> encourage educational programs and mobility program</w:t>
      </w:r>
      <w:r w:rsidR="00DC6122">
        <w:rPr>
          <w:rFonts w:ascii="Verdana" w:eastAsiaTheme="minorHAnsi" w:hAnsi="Verdana" w:cs="Tahoma"/>
          <w:noProof w:val="0"/>
          <w:color w:val="000000"/>
          <w:sz w:val="20"/>
          <w:lang w:val="en-GB"/>
        </w:rPr>
        <w:t>s for lecturers and students between our respective institution</w:t>
      </w:r>
      <w:r>
        <w:rPr>
          <w:rFonts w:ascii="Verdana" w:eastAsiaTheme="minorHAnsi" w:hAnsi="Verdana" w:cs="Tahoma"/>
          <w:noProof w:val="0"/>
          <w:color w:val="000000"/>
          <w:sz w:val="20"/>
          <w:lang w:val="en-GB"/>
        </w:rPr>
        <w:t>s by means of exchange program</w:t>
      </w:r>
      <w:r w:rsidR="00DC6122">
        <w:rPr>
          <w:rFonts w:ascii="Verdana" w:eastAsiaTheme="minorHAnsi" w:hAnsi="Verdana" w:cs="Tahoma"/>
          <w:noProof w:val="0"/>
          <w:color w:val="000000"/>
          <w:sz w:val="20"/>
          <w:lang w:val="en-GB"/>
        </w:rPr>
        <w:t>s, and to further our mutual interests by cooperating on an equal and mutually collaborative basis</w:t>
      </w:r>
      <w:r w:rsidR="00DC6122">
        <w:rPr>
          <w:rFonts w:ascii="Verdana" w:hAnsi="Verdana"/>
          <w:sz w:val="20"/>
          <w:lang w:val="en-GB"/>
        </w:rPr>
        <w:t>.</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418" w:hanging="1418"/>
        <w:jc w:val="both"/>
        <w:rPr>
          <w:rFonts w:ascii="Verdana" w:hAnsi="Verdana"/>
          <w:sz w:val="20"/>
          <w:lang w:val="en-GB"/>
        </w:rPr>
      </w:pPr>
      <w:r>
        <w:rPr>
          <w:rFonts w:ascii="Verdana" w:hAnsi="Verdana"/>
          <w:sz w:val="20"/>
          <w:lang w:val="en-GB"/>
        </w:rPr>
        <w:t xml:space="preserve">To this end, we formalize this agreement in accordance with the following: </w:t>
      </w:r>
    </w:p>
    <w:p w:rsidR="00DC6122" w:rsidRDefault="00DC6122" w:rsidP="00DC6122">
      <w:p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Verdana" w:hAnsi="Verdana"/>
          <w:sz w:val="20"/>
          <w:lang w:val="en-GB"/>
        </w:rPr>
      </w:pPr>
    </w:p>
    <w:p w:rsidR="00DC6122" w:rsidRDefault="00DC6122" w:rsidP="00DC6122">
      <w:p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Verdana" w:hAnsi="Verdana"/>
          <w:sz w:val="20"/>
          <w:lang w:val="en-GB"/>
        </w:rPr>
      </w:pPr>
    </w:p>
    <w:p w:rsidR="00DC6122" w:rsidRDefault="00DC6122" w:rsidP="00DC6122">
      <w:p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418" w:hanging="1418"/>
        <w:rPr>
          <w:rFonts w:ascii="Verdana" w:hAnsi="Verdana"/>
          <w:b/>
          <w:sz w:val="20"/>
          <w:lang w:val="en-GB"/>
        </w:rPr>
      </w:pPr>
      <w:r>
        <w:rPr>
          <w:rFonts w:ascii="Verdana" w:hAnsi="Verdana"/>
          <w:b/>
          <w:sz w:val="20"/>
          <w:lang w:val="en-GB"/>
        </w:rPr>
        <w:t>CLAUSES</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54000D"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r>
        <w:rPr>
          <w:rFonts w:ascii="Verdana" w:hAnsi="Verdana"/>
          <w:b/>
          <w:sz w:val="20"/>
          <w:lang w:val="en-GB"/>
        </w:rPr>
        <w:t>One. Objectives of the C</w:t>
      </w:r>
      <w:r w:rsidR="00DC6122">
        <w:rPr>
          <w:rFonts w:ascii="Verdana" w:hAnsi="Verdana"/>
          <w:b/>
          <w:sz w:val="20"/>
          <w:lang w:val="en-GB"/>
        </w:rPr>
        <w:t>ollaboration</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r>
        <w:rPr>
          <w:rFonts w:ascii="Verdana" w:hAnsi="Verdana"/>
          <w:sz w:val="20"/>
          <w:lang w:val="en-GB"/>
        </w:rPr>
        <w:t>This agreement has the following objectives:</w:t>
      </w:r>
    </w:p>
    <w:p w:rsidR="00DC6122" w:rsidRDefault="00DC6122" w:rsidP="00DC6122">
      <w:pPr>
        <w:pStyle w:val="Textoindependiente"/>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Verdana" w:hAnsi="Verdana"/>
          <w:sz w:val="20"/>
          <w:lang w:val="en-GB"/>
        </w:rPr>
      </w:pPr>
      <w:r>
        <w:rPr>
          <w:rFonts w:ascii="Verdana" w:eastAsiaTheme="minorHAnsi" w:hAnsi="Verdana" w:cs="Tahoma"/>
          <w:noProof w:val="0"/>
          <w:color w:val="000000"/>
          <w:sz w:val="20"/>
          <w:lang w:val="en-GB"/>
        </w:rPr>
        <w:t>To establish the general conditions for scientific, technical teaching</w:t>
      </w:r>
      <w:r w:rsidR="0054000D">
        <w:rPr>
          <w:rFonts w:ascii="Verdana" w:eastAsiaTheme="minorHAnsi" w:hAnsi="Verdana" w:cs="Tahoma"/>
          <w:noProof w:val="0"/>
          <w:color w:val="000000"/>
          <w:sz w:val="20"/>
          <w:lang w:val="en-GB"/>
        </w:rPr>
        <w:t>,</w:t>
      </w:r>
      <w:r>
        <w:rPr>
          <w:rFonts w:ascii="Verdana" w:eastAsiaTheme="minorHAnsi" w:hAnsi="Verdana" w:cs="Tahoma"/>
          <w:noProof w:val="0"/>
          <w:color w:val="000000"/>
          <w:sz w:val="20"/>
          <w:lang w:val="en-GB"/>
        </w:rPr>
        <w:t xml:space="preserve"> and administrative collaboration between both universities.</w:t>
      </w:r>
      <w:r>
        <w:rPr>
          <w:rFonts w:ascii="Verdana" w:hAnsi="Verdana"/>
          <w:sz w:val="20"/>
          <w:lang w:val="en-GB"/>
        </w:rPr>
        <w:t xml:space="preserve"> </w:t>
      </w:r>
    </w:p>
    <w:p w:rsidR="00DC6122" w:rsidRDefault="00DC6122" w:rsidP="00DC6122">
      <w:pPr>
        <w:pStyle w:val="Textoindependiente"/>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Verdana" w:hAnsi="Verdana"/>
          <w:sz w:val="20"/>
          <w:lang w:val="en-GB"/>
        </w:rPr>
      </w:pPr>
      <w:r>
        <w:rPr>
          <w:rFonts w:ascii="Verdana" w:eastAsiaTheme="minorHAnsi" w:hAnsi="Verdana" w:cs="Tahoma"/>
          <w:noProof w:val="0"/>
          <w:color w:val="000000"/>
          <w:sz w:val="20"/>
          <w:lang w:val="en-GB"/>
        </w:rPr>
        <w:t>To promote the execution of joint projects in research, training</w:t>
      </w:r>
      <w:r w:rsidR="0054000D">
        <w:rPr>
          <w:rFonts w:ascii="Verdana" w:eastAsiaTheme="minorHAnsi" w:hAnsi="Verdana" w:cs="Tahoma"/>
          <w:noProof w:val="0"/>
          <w:color w:val="000000"/>
          <w:sz w:val="20"/>
          <w:lang w:val="en-GB"/>
        </w:rPr>
        <w:t>,</w:t>
      </w:r>
      <w:r>
        <w:rPr>
          <w:rFonts w:ascii="Verdana" w:eastAsiaTheme="minorHAnsi" w:hAnsi="Verdana" w:cs="Tahoma"/>
          <w:noProof w:val="0"/>
          <w:color w:val="000000"/>
          <w:sz w:val="20"/>
          <w:lang w:val="en-GB"/>
        </w:rPr>
        <w:t xml:space="preserve"> and management, in accordance with our common interests and the funds available</w:t>
      </w:r>
      <w:r>
        <w:rPr>
          <w:rFonts w:ascii="Verdana" w:hAnsi="Verdana"/>
          <w:sz w:val="20"/>
          <w:lang w:val="en-GB"/>
        </w:rPr>
        <w:t>.</w:t>
      </w:r>
    </w:p>
    <w:p w:rsidR="00DC6122" w:rsidRDefault="00DC6122" w:rsidP="00DC6122">
      <w:pPr>
        <w:pStyle w:val="Textoindependiente"/>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Verdana" w:hAnsi="Verdana"/>
          <w:sz w:val="20"/>
          <w:lang w:val="en-GB"/>
        </w:rPr>
      </w:pPr>
      <w:r>
        <w:rPr>
          <w:rFonts w:ascii="Verdana" w:hAnsi="Verdana"/>
          <w:sz w:val="20"/>
          <w:lang w:val="en-GB"/>
        </w:rPr>
        <w:t>To encourage the creation, organization</w:t>
      </w:r>
      <w:r w:rsidR="0054000D">
        <w:rPr>
          <w:rFonts w:ascii="Verdana" w:hAnsi="Verdana"/>
          <w:sz w:val="20"/>
          <w:lang w:val="en-GB"/>
        </w:rPr>
        <w:t>,</w:t>
      </w:r>
      <w:r>
        <w:rPr>
          <w:rFonts w:ascii="Verdana" w:hAnsi="Verdana"/>
          <w:sz w:val="20"/>
          <w:lang w:val="en-GB"/>
        </w:rPr>
        <w:t xml:space="preserve"> and coordination of academic activities.</w:t>
      </w:r>
    </w:p>
    <w:p w:rsidR="00DC6122" w:rsidRDefault="00DC6122" w:rsidP="00DC6122">
      <w:pPr>
        <w:pStyle w:val="Textoindependiente"/>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Verdana" w:hAnsi="Verdana"/>
          <w:sz w:val="20"/>
          <w:lang w:val="en-GB"/>
        </w:rPr>
      </w:pPr>
      <w:r>
        <w:rPr>
          <w:rFonts w:ascii="Verdana" w:hAnsi="Verdana"/>
          <w:sz w:val="20"/>
          <w:lang w:val="en-GB"/>
        </w:rPr>
        <w:t>To facilitate the exchange of members of the university community in accordance with the internal regulations of each university.</w:t>
      </w:r>
    </w:p>
    <w:p w:rsidR="00DC6122" w:rsidRDefault="00DC6122" w:rsidP="00DC6122">
      <w:pPr>
        <w:pStyle w:val="Ttu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pStyle w:val="Ttu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54000D" w:rsidP="00DC6122">
      <w:pPr>
        <w:pStyle w:val="Ttu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r>
        <w:rPr>
          <w:rFonts w:ascii="Verdana" w:hAnsi="Verdana"/>
          <w:sz w:val="20"/>
          <w:lang w:val="en-GB"/>
        </w:rPr>
        <w:t>Two. Forms of C</w:t>
      </w:r>
      <w:r w:rsidR="00DC6122">
        <w:rPr>
          <w:rFonts w:ascii="Verdana" w:hAnsi="Verdana"/>
          <w:sz w:val="20"/>
          <w:lang w:val="en-GB"/>
        </w:rPr>
        <w:t>ollaboration</w:t>
      </w:r>
    </w:p>
    <w:p w:rsidR="00DC6122" w:rsidRDefault="00DC6122" w:rsidP="00DC6122">
      <w:pPr>
        <w:jc w:val="both"/>
        <w:rPr>
          <w:rFonts w:ascii="Verdana" w:hAnsi="Verdana"/>
          <w:sz w:val="20"/>
          <w:lang w:val="en-GB"/>
        </w:rPr>
      </w:pPr>
    </w:p>
    <w:p w:rsidR="00DC6122" w:rsidRDefault="00DC6122" w:rsidP="00DC6122">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Verdana" w:hAnsi="Verdana"/>
          <w:sz w:val="20"/>
          <w:lang w:val="en-GB"/>
        </w:rPr>
      </w:pPr>
      <w:r>
        <w:rPr>
          <w:rFonts w:ascii="Verdana" w:hAnsi="Verdana"/>
          <w:sz w:val="20"/>
          <w:lang w:val="en-GB"/>
        </w:rPr>
        <w:t>The collaboration between both universities is aimed at exchanges of teaching staff, research staff, students</w:t>
      </w:r>
      <w:r w:rsidR="0054000D">
        <w:rPr>
          <w:rFonts w:ascii="Verdana" w:hAnsi="Verdana"/>
          <w:sz w:val="20"/>
          <w:lang w:val="en-GB"/>
        </w:rPr>
        <w:t>,</w:t>
      </w:r>
      <w:r>
        <w:rPr>
          <w:rFonts w:ascii="Verdana" w:hAnsi="Verdana"/>
          <w:sz w:val="20"/>
          <w:lang w:val="en-GB"/>
        </w:rPr>
        <w:t xml:space="preserve"> and administr</w:t>
      </w:r>
      <w:r w:rsidR="0054000D">
        <w:rPr>
          <w:rFonts w:ascii="Verdana" w:hAnsi="Verdana"/>
          <w:sz w:val="20"/>
          <w:lang w:val="en-GB"/>
        </w:rPr>
        <w:t>ative and support staff. The UVM</w:t>
      </w:r>
      <w:r>
        <w:rPr>
          <w:rFonts w:ascii="Verdana" w:hAnsi="Verdana"/>
          <w:sz w:val="20"/>
          <w:lang w:val="en-GB"/>
        </w:rPr>
        <w:t xml:space="preserve"> and </w:t>
      </w:r>
      <w:r w:rsidR="0054000D">
        <w:rPr>
          <w:rFonts w:ascii="Verdana" w:hAnsi="Verdana"/>
          <w:sz w:val="20"/>
          <w:lang w:val="en-GB"/>
        </w:rPr>
        <w:t>XXX</w:t>
      </w:r>
      <w:r>
        <w:rPr>
          <w:rFonts w:ascii="Verdana" w:hAnsi="Verdana"/>
          <w:sz w:val="20"/>
          <w:lang w:val="en-GB"/>
        </w:rPr>
        <w:t xml:space="preserve"> agree, in accordance with the funds that each has available, to carry out all or some of the following proposals:</w:t>
      </w:r>
    </w:p>
    <w:p w:rsidR="00DC6122" w:rsidRDefault="00DC6122" w:rsidP="00DC6122">
      <w:pPr>
        <w:pStyle w:val="Textoindependiente"/>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Verdana" w:hAnsi="Verdana"/>
          <w:sz w:val="20"/>
          <w:lang w:val="en-GB"/>
        </w:rPr>
      </w:pPr>
      <w:r>
        <w:rPr>
          <w:rFonts w:ascii="Verdana" w:hAnsi="Verdana"/>
          <w:sz w:val="20"/>
          <w:lang w:val="en-GB"/>
        </w:rPr>
        <w:t>To accept students and teaching, research, administrative</w:t>
      </w:r>
      <w:r w:rsidR="0054000D">
        <w:rPr>
          <w:rFonts w:ascii="Verdana" w:hAnsi="Verdana"/>
          <w:sz w:val="20"/>
          <w:lang w:val="en-GB"/>
        </w:rPr>
        <w:t>,</w:t>
      </w:r>
      <w:r>
        <w:rPr>
          <w:rFonts w:ascii="Verdana" w:hAnsi="Verdana"/>
          <w:sz w:val="20"/>
          <w:lang w:val="en-GB"/>
        </w:rPr>
        <w:t xml:space="preserve"> and technical support staff from the other university.</w:t>
      </w:r>
    </w:p>
    <w:p w:rsidR="00DC6122" w:rsidRDefault="00DC6122" w:rsidP="00DC6122">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To collaborate in scien</w:t>
      </w:r>
      <w:r w:rsidR="0054000D">
        <w:rPr>
          <w:rFonts w:ascii="Verdana" w:hAnsi="Verdana"/>
          <w:sz w:val="20"/>
          <w:lang w:val="en-GB"/>
        </w:rPr>
        <w:t>tific and/or technical program</w:t>
      </w:r>
      <w:r>
        <w:rPr>
          <w:rFonts w:ascii="Verdana" w:hAnsi="Verdana"/>
          <w:sz w:val="20"/>
          <w:lang w:val="en-GB"/>
        </w:rPr>
        <w:t>s of interest to both parties.</w:t>
      </w:r>
    </w:p>
    <w:p w:rsidR="00DC6122" w:rsidRDefault="00DC6122" w:rsidP="00DC6122">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To exchange scientific and technical documentation and information.</w:t>
      </w:r>
    </w:p>
    <w:p w:rsidR="00DC6122" w:rsidRDefault="00DC6122" w:rsidP="00DC6122">
      <w:pPr>
        <w:numPr>
          <w:ilvl w:val="0"/>
          <w:numId w:val="2"/>
        </w:numPr>
        <w:tabs>
          <w:tab w:val="clear" w:pos="426"/>
          <w:tab w:val="left" w:pos="360"/>
          <w:tab w:val="num" w:pos="720"/>
        </w:tabs>
        <w:suppressAutoHyphens/>
        <w:ind w:left="360" w:hanging="360"/>
        <w:jc w:val="both"/>
        <w:rPr>
          <w:rFonts w:ascii="Verdana" w:hAnsi="Verdana"/>
          <w:sz w:val="20"/>
          <w:lang w:val="en-GB"/>
        </w:rPr>
      </w:pPr>
      <w:r>
        <w:rPr>
          <w:rFonts w:ascii="Verdana" w:hAnsi="Verdana"/>
          <w:sz w:val="20"/>
          <w:lang w:val="en-GB"/>
        </w:rPr>
        <w:lastRenderedPageBreak/>
        <w:t xml:space="preserve"> To establish the manner in which both institutions provide student assistance through the allocation of study and research grants. </w:t>
      </w:r>
    </w:p>
    <w:p w:rsidR="00DC6122" w:rsidRDefault="00DC6122" w:rsidP="00DC6122">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p>
    <w:p w:rsidR="00DC6122" w:rsidRDefault="0054000D"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r>
        <w:rPr>
          <w:rFonts w:ascii="Verdana" w:hAnsi="Verdana"/>
          <w:b/>
          <w:sz w:val="20"/>
          <w:lang w:val="en-GB"/>
        </w:rPr>
        <w:t>Three. Organization of the C</w:t>
      </w:r>
      <w:r w:rsidR="00DC6122">
        <w:rPr>
          <w:rFonts w:ascii="Verdana" w:hAnsi="Verdana"/>
          <w:b/>
          <w:sz w:val="20"/>
          <w:lang w:val="en-GB"/>
        </w:rPr>
        <w:t>ollaboration</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p>
    <w:p w:rsidR="00DC6122" w:rsidRDefault="00DC6122" w:rsidP="00DC6122">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 xml:space="preserve">Each university must appoint a coordinator who will supervise and coordinate the activities carried out under the aegis of this agreement. </w:t>
      </w:r>
    </w:p>
    <w:p w:rsidR="00DC6122" w:rsidRDefault="00DC6122" w:rsidP="00DC6122">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 xml:space="preserve">Both parties must mutually consult each other whenever both deem it to be necessary. </w:t>
      </w:r>
    </w:p>
    <w:p w:rsidR="00DC6122" w:rsidRDefault="00DC6122" w:rsidP="00DC6122">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At regular intervals a report must be presented describing the projects that have been or are being carried out, as well as the plans for future projects.</w:t>
      </w:r>
    </w:p>
    <w:p w:rsidR="00DC6122" w:rsidRDefault="00F51C8E" w:rsidP="00DC6122">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r>
        <w:rPr>
          <w:rFonts w:ascii="Verdana" w:hAnsi="Verdana"/>
          <w:sz w:val="20"/>
          <w:lang w:val="en-GB"/>
        </w:rPr>
        <w:t>The program</w:t>
      </w:r>
      <w:r w:rsidR="00DC6122">
        <w:rPr>
          <w:rFonts w:ascii="Verdana" w:hAnsi="Verdana"/>
          <w:sz w:val="20"/>
          <w:lang w:val="en-GB"/>
        </w:rPr>
        <w:t>s, duration</w:t>
      </w:r>
      <w:r>
        <w:rPr>
          <w:rFonts w:ascii="Verdana" w:hAnsi="Verdana"/>
          <w:sz w:val="20"/>
          <w:lang w:val="en-GB"/>
        </w:rPr>
        <w:t>,</w:t>
      </w:r>
      <w:r w:rsidR="00DC6122">
        <w:rPr>
          <w:rFonts w:ascii="Verdana" w:hAnsi="Verdana"/>
          <w:sz w:val="20"/>
          <w:lang w:val="en-GB"/>
        </w:rPr>
        <w:t xml:space="preserve"> and forms of collaboration and the expansion of their remit will be established by means of specific agreements that must be added to this framework agreement.</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b/>
          <w:sz w:val="20"/>
          <w:lang w:val="en-GB"/>
        </w:rPr>
      </w:pPr>
      <w:r>
        <w:rPr>
          <w:rFonts w:ascii="Verdana" w:hAnsi="Verdana"/>
          <w:b/>
          <w:sz w:val="20"/>
          <w:lang w:val="en-GB"/>
        </w:rPr>
        <w:t>Four. Duration</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r>
        <w:rPr>
          <w:rFonts w:ascii="Verdana" w:hAnsi="Verdana"/>
          <w:b/>
          <w:sz w:val="20"/>
          <w:lang w:val="en-GB"/>
        </w:rPr>
        <w:t xml:space="preserve"> </w:t>
      </w:r>
    </w:p>
    <w:p w:rsidR="00DC6122" w:rsidRDefault="00DC6122" w:rsidP="00DC6122">
      <w:pPr>
        <w:pStyle w:val="Textoindependiente"/>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Verdana" w:hAnsi="Verdana"/>
          <w:sz w:val="20"/>
          <w:lang w:val="en-GB"/>
        </w:rPr>
      </w:pPr>
      <w:r>
        <w:rPr>
          <w:rFonts w:ascii="Verdana" w:hAnsi="Verdana"/>
          <w:sz w:val="20"/>
          <w:lang w:val="en-GB"/>
        </w:rPr>
        <w:t xml:space="preserve">The present agreement will come into force as soon as it has been signed and will have a duration of </w:t>
      </w:r>
      <w:r w:rsidR="00F51C8E">
        <w:rPr>
          <w:rFonts w:ascii="Verdana" w:hAnsi="Verdana"/>
          <w:sz w:val="20"/>
          <w:lang w:val="en-GB"/>
        </w:rPr>
        <w:t>XXX</w:t>
      </w:r>
      <w:r>
        <w:rPr>
          <w:rFonts w:ascii="Verdana" w:hAnsi="Verdana"/>
          <w:sz w:val="20"/>
          <w:lang w:val="en-GB"/>
        </w:rPr>
        <w:t xml:space="preserve"> years, and will be extended automatically for periods of </w:t>
      </w:r>
      <w:r w:rsidR="00F51C8E">
        <w:rPr>
          <w:rFonts w:ascii="Verdana" w:hAnsi="Verdana"/>
          <w:sz w:val="20"/>
          <w:lang w:val="en-GB"/>
        </w:rPr>
        <w:t>XXX</w:t>
      </w:r>
      <w:r>
        <w:rPr>
          <w:rFonts w:ascii="Verdana" w:hAnsi="Verdana"/>
          <w:sz w:val="20"/>
          <w:lang w:val="en-GB"/>
        </w:rPr>
        <w:t>.</w:t>
      </w:r>
    </w:p>
    <w:p w:rsidR="00DC6122" w:rsidRDefault="00DC6122" w:rsidP="00DC6122">
      <w:pPr>
        <w:pStyle w:val="Textoindependiente"/>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Verdana" w:hAnsi="Verdana"/>
          <w:sz w:val="20"/>
          <w:lang w:val="en-GB"/>
        </w:rPr>
      </w:pPr>
      <w:r>
        <w:rPr>
          <w:rFonts w:ascii="Verdana" w:hAnsi="Verdana"/>
          <w:sz w:val="20"/>
          <w:lang w:val="en-GB"/>
        </w:rPr>
        <w:t>Either party can terminate the agreement by giving the other party six months written notice. In all cases, all the tasks and commitments agreed on in the specific agreements and which are in progress at the time of termination or modification of the present agreement must be completed.</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widowControl w:val="0"/>
        <w:jc w:val="both"/>
        <w:rPr>
          <w:rFonts w:ascii="Verdana" w:hAnsi="Verdana"/>
          <w:b/>
          <w:snapToGrid w:val="0"/>
          <w:sz w:val="20"/>
          <w:lang w:val="en-GB"/>
        </w:rPr>
      </w:pPr>
    </w:p>
    <w:p w:rsidR="00DC6122" w:rsidRDefault="00DC6122" w:rsidP="00DC6122">
      <w:pPr>
        <w:widowControl w:val="0"/>
        <w:jc w:val="both"/>
        <w:rPr>
          <w:rFonts w:ascii="Verdana" w:hAnsi="Verdana"/>
          <w:b/>
          <w:snapToGrid w:val="0"/>
          <w:sz w:val="20"/>
          <w:lang w:val="en-GB"/>
        </w:rPr>
      </w:pPr>
      <w:r>
        <w:rPr>
          <w:rFonts w:ascii="Verdana" w:hAnsi="Verdana"/>
          <w:b/>
          <w:snapToGrid w:val="0"/>
          <w:sz w:val="20"/>
          <w:lang w:val="en-GB"/>
        </w:rPr>
        <w:t xml:space="preserve">Five. Resolution of </w:t>
      </w:r>
      <w:r w:rsidR="00F51C8E">
        <w:rPr>
          <w:rFonts w:ascii="Verdana" w:hAnsi="Verdana"/>
          <w:b/>
          <w:snapToGrid w:val="0"/>
          <w:sz w:val="20"/>
          <w:lang w:val="en-GB"/>
        </w:rPr>
        <w:t>D</w:t>
      </w:r>
      <w:r>
        <w:rPr>
          <w:rFonts w:ascii="Verdana" w:hAnsi="Verdana"/>
          <w:b/>
          <w:snapToGrid w:val="0"/>
          <w:sz w:val="20"/>
          <w:lang w:val="en-GB"/>
        </w:rPr>
        <w:t>isputes</w:t>
      </w:r>
    </w:p>
    <w:p w:rsidR="00DC6122" w:rsidRDefault="00DC6122" w:rsidP="00DC6122">
      <w:pPr>
        <w:widowControl w:val="0"/>
        <w:jc w:val="both"/>
        <w:rPr>
          <w:rFonts w:ascii="Verdana" w:hAnsi="Verdana"/>
          <w:snapToGrid w:val="0"/>
          <w:sz w:val="20"/>
        </w:rPr>
      </w:pPr>
    </w:p>
    <w:p w:rsidR="00DC6122" w:rsidRDefault="00DC6122" w:rsidP="00DC6122">
      <w:pPr>
        <w:widowControl w:val="0"/>
        <w:jc w:val="both"/>
        <w:rPr>
          <w:rFonts w:ascii="Verdana" w:hAnsi="Verdana"/>
          <w:snapToGrid w:val="0"/>
          <w:sz w:val="20"/>
          <w:lang w:val="en-GB"/>
        </w:rPr>
      </w:pPr>
      <w:r>
        <w:rPr>
          <w:rFonts w:ascii="Verdana" w:hAnsi="Verdana"/>
          <w:sz w:val="20"/>
        </w:rPr>
        <w:t>The signatories must resolve any doubt or issue regarding this agreement by consensual negotiation and common agreement. Should they be unable to reach a common agreement, the signatories will resolve their differences regarding the interpretation or fulfil</w:t>
      </w:r>
      <w:r w:rsidR="00F51C8E">
        <w:rPr>
          <w:rFonts w:ascii="Verdana" w:hAnsi="Verdana"/>
          <w:sz w:val="20"/>
        </w:rPr>
        <w:t>l</w:t>
      </w:r>
      <w:r>
        <w:rPr>
          <w:rFonts w:ascii="Verdana" w:hAnsi="Verdana"/>
          <w:sz w:val="20"/>
        </w:rPr>
        <w:t>ment of this agreement by another means that they will determine by common agreement.</w:t>
      </w:r>
    </w:p>
    <w:p w:rsidR="00DC6122" w:rsidRDefault="00DC6122" w:rsidP="00DC6122">
      <w:pPr>
        <w:widowControl w:val="0"/>
        <w:jc w:val="both"/>
        <w:rPr>
          <w:rFonts w:ascii="Verdana" w:hAnsi="Verdana"/>
          <w:b/>
          <w:snapToGrid w:val="0"/>
          <w:sz w:val="20"/>
          <w:lang w:val="en-GB"/>
        </w:rPr>
      </w:pPr>
    </w:p>
    <w:p w:rsidR="00DC6122" w:rsidRDefault="00DC6122" w:rsidP="00DC6122">
      <w:pPr>
        <w:widowControl w:val="0"/>
        <w:jc w:val="both"/>
        <w:rPr>
          <w:rFonts w:ascii="Verdana" w:hAnsi="Verdana"/>
          <w:b/>
          <w:snapToGrid w:val="0"/>
          <w:sz w:val="20"/>
          <w:lang w:val="en-GB"/>
        </w:rPr>
      </w:pPr>
      <w:r>
        <w:rPr>
          <w:rFonts w:ascii="Verdana" w:hAnsi="Verdana"/>
          <w:b/>
          <w:snapToGrid w:val="0"/>
          <w:sz w:val="20"/>
          <w:lang w:val="en-GB"/>
        </w:rPr>
        <w:t xml:space="preserve">Six. Data </w:t>
      </w:r>
      <w:r w:rsidR="00F51C8E">
        <w:rPr>
          <w:rFonts w:ascii="Verdana" w:hAnsi="Verdana"/>
          <w:b/>
          <w:snapToGrid w:val="0"/>
          <w:sz w:val="20"/>
          <w:lang w:val="en-GB"/>
        </w:rPr>
        <w:t>P</w:t>
      </w:r>
      <w:r>
        <w:rPr>
          <w:rFonts w:ascii="Verdana" w:hAnsi="Verdana"/>
          <w:b/>
          <w:snapToGrid w:val="0"/>
          <w:sz w:val="20"/>
          <w:lang w:val="en-GB"/>
        </w:rPr>
        <w:t>rotection</w:t>
      </w:r>
    </w:p>
    <w:p w:rsidR="00DC6122" w:rsidRDefault="00DC6122" w:rsidP="00DC6122">
      <w:pPr>
        <w:widowControl w:val="0"/>
        <w:jc w:val="both"/>
        <w:rPr>
          <w:rFonts w:ascii="Verdana" w:hAnsi="Verdana"/>
          <w:b/>
          <w:snapToGrid w:val="0"/>
          <w:sz w:val="20"/>
          <w:lang w:val="en-GB"/>
        </w:rPr>
      </w:pPr>
    </w:p>
    <w:p w:rsidR="00DC6122" w:rsidRDefault="00DC6122" w:rsidP="00DC6122">
      <w:pPr>
        <w:widowControl w:val="0"/>
        <w:jc w:val="both"/>
        <w:rPr>
          <w:rFonts w:ascii="Verdana" w:hAnsi="Verdana"/>
          <w:snapToGrid w:val="0"/>
          <w:sz w:val="20"/>
          <w:lang w:val="en-GB"/>
        </w:rPr>
      </w:pPr>
      <w:r>
        <w:rPr>
          <w:rFonts w:ascii="Verdana" w:hAnsi="Verdana"/>
          <w:snapToGrid w:val="0"/>
          <w:sz w:val="20"/>
          <w:lang w:val="en-GB"/>
        </w:rPr>
        <w:t>Data confidentiality and the handling of information are covered by the legislation on personal data protection. Both parties agree to respect the legislation on personal data protection for all matters where this legislation is applicable to the information that is the object of this agreement.</w:t>
      </w: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lang w:val="en-GB"/>
        </w:rPr>
      </w:pPr>
    </w:p>
    <w:p w:rsidR="00DC6122" w:rsidRDefault="00DC6122" w:rsidP="00DC6122">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sz w:val="20"/>
          <w:lang w:val="en-GB"/>
        </w:rPr>
      </w:pPr>
      <w:r>
        <w:rPr>
          <w:rFonts w:ascii="Verdana" w:hAnsi="Verdana"/>
          <w:sz w:val="20"/>
          <w:lang w:val="en-GB"/>
        </w:rPr>
        <w:t xml:space="preserve">As proof of conformity, the representatives of the </w:t>
      </w:r>
      <w:r w:rsidR="00F51C8E">
        <w:rPr>
          <w:rFonts w:ascii="Verdana" w:hAnsi="Verdana"/>
          <w:sz w:val="20"/>
          <w:lang w:val="en-GB"/>
        </w:rPr>
        <w:t>UVM</w:t>
      </w:r>
      <w:r>
        <w:rPr>
          <w:rFonts w:ascii="Verdana" w:hAnsi="Verdana"/>
          <w:sz w:val="20"/>
          <w:lang w:val="en-GB"/>
        </w:rPr>
        <w:t xml:space="preserve"> and of </w:t>
      </w:r>
      <w:r w:rsidR="00F51C8E">
        <w:rPr>
          <w:rFonts w:ascii="Verdana" w:hAnsi="Verdana"/>
          <w:sz w:val="20"/>
          <w:lang w:val="en-GB"/>
        </w:rPr>
        <w:t>XXX</w:t>
      </w:r>
      <w:r>
        <w:rPr>
          <w:rFonts w:ascii="Verdana" w:hAnsi="Verdana"/>
          <w:sz w:val="20"/>
          <w:lang w:val="en-GB"/>
        </w:rPr>
        <w:t xml:space="preserve"> sign this document in duplicate, one in </w:t>
      </w:r>
      <w:r w:rsidR="00F51C8E">
        <w:rPr>
          <w:rFonts w:ascii="Verdana" w:hAnsi="Verdana"/>
          <w:sz w:val="20"/>
          <w:lang w:val="en-GB"/>
        </w:rPr>
        <w:t>Spanish</w:t>
      </w:r>
      <w:r>
        <w:rPr>
          <w:rFonts w:ascii="Verdana" w:hAnsi="Verdana"/>
          <w:sz w:val="20"/>
          <w:lang w:val="en-GB"/>
        </w:rPr>
        <w:t xml:space="preserve"> and the other in </w:t>
      </w:r>
      <w:r w:rsidR="00F51C8E">
        <w:rPr>
          <w:rFonts w:ascii="Verdana" w:hAnsi="Verdana"/>
          <w:sz w:val="20"/>
          <w:lang w:val="en-GB"/>
        </w:rPr>
        <w:t>English</w:t>
      </w:r>
      <w:r>
        <w:rPr>
          <w:rFonts w:ascii="Verdana" w:hAnsi="Verdana"/>
          <w:sz w:val="20"/>
          <w:lang w:val="en-GB"/>
        </w:rPr>
        <w:t>.</w:t>
      </w:r>
    </w:p>
    <w:p w:rsidR="00F51C8E" w:rsidRDefault="00F51C8E" w:rsidP="00DC6122">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rPr>
          <w:rFonts w:ascii="Verdana" w:eastAsia="Book Antiqua" w:hAnsi="Verdana"/>
          <w:noProof w:val="0"/>
          <w:sz w:val="20"/>
          <w:lang w:val="es-CL"/>
        </w:rPr>
      </w:pPr>
    </w:p>
    <w:p w:rsidR="00DC6122" w:rsidRPr="00F51C8E" w:rsidRDefault="00F51C8E" w:rsidP="00DC6122">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rPr>
          <w:rFonts w:ascii="Verdana" w:eastAsia="Book Antiqua" w:hAnsi="Verdana"/>
          <w:noProof w:val="0"/>
          <w:sz w:val="20"/>
          <w:lang w:val="es-CL"/>
        </w:rPr>
      </w:pPr>
      <w:bookmarkStart w:id="0" w:name="_GoBack"/>
      <w:bookmarkEnd w:id="0"/>
      <w:r w:rsidRPr="00F51C8E">
        <w:rPr>
          <w:rFonts w:ascii="Verdana" w:eastAsia="Book Antiqua" w:hAnsi="Verdana"/>
          <w:noProof w:val="0"/>
          <w:sz w:val="20"/>
          <w:lang w:val="es-CL"/>
        </w:rPr>
        <w:t>Viña del Mar</w:t>
      </w:r>
      <w:r w:rsidR="00DC6122" w:rsidRPr="00F51C8E">
        <w:rPr>
          <w:rFonts w:ascii="Verdana" w:eastAsia="Book Antiqua" w:hAnsi="Verdana"/>
          <w:noProof w:val="0"/>
          <w:sz w:val="20"/>
          <w:lang w:val="es-CL"/>
        </w:rPr>
        <w:t xml:space="preserve">, </w:t>
      </w:r>
      <w:r w:rsidRPr="00F51C8E">
        <w:rPr>
          <w:rFonts w:ascii="Verdana" w:eastAsia="Book Antiqua" w:hAnsi="Verdana"/>
          <w:noProof w:val="0"/>
          <w:sz w:val="20"/>
          <w:lang w:val="es-CL"/>
        </w:rPr>
        <w:t>__ MONTH 20__</w:t>
      </w:r>
    </w:p>
    <w:p w:rsidR="00F51C8E" w:rsidRDefault="00F51C8E" w:rsidP="00F51C8E">
      <w:pPr>
        <w:pStyle w:val="Textoindependiente"/>
        <w:rPr>
          <w:rFonts w:asciiTheme="minorHAnsi" w:hAnsiTheme="minorHAnsi" w:cs="Calibri"/>
          <w:b/>
          <w:bCs/>
          <w:sz w:val="22"/>
          <w:szCs w:val="22"/>
          <w:lang w:val="es-CL"/>
        </w:rPr>
      </w:pPr>
    </w:p>
    <w:p w:rsidR="00F51C8E" w:rsidRDefault="00F51C8E" w:rsidP="00F51C8E">
      <w:pPr>
        <w:pStyle w:val="Textoindependiente"/>
        <w:rPr>
          <w:rFonts w:asciiTheme="minorHAnsi" w:hAnsiTheme="minorHAnsi" w:cs="Calibri"/>
          <w:b/>
          <w:bCs/>
          <w:sz w:val="22"/>
          <w:szCs w:val="22"/>
          <w:lang w:val="es-CL"/>
        </w:rPr>
      </w:pPr>
    </w:p>
    <w:p w:rsidR="00F51C8E" w:rsidRDefault="00F51C8E" w:rsidP="00F51C8E">
      <w:pPr>
        <w:pStyle w:val="Textoindependiente"/>
        <w:spacing w:after="0"/>
        <w:rPr>
          <w:rFonts w:asciiTheme="minorHAnsi" w:hAnsiTheme="minorHAnsi" w:cs="Calibri"/>
          <w:b/>
          <w:bCs/>
          <w:sz w:val="22"/>
          <w:szCs w:val="22"/>
          <w:lang w:val="es-CL"/>
        </w:rPr>
        <w:sectPr w:rsidR="00F51C8E">
          <w:pgSz w:w="12240" w:h="15840"/>
          <w:pgMar w:top="1417" w:right="1701" w:bottom="1417" w:left="1701" w:header="708" w:footer="708" w:gutter="0"/>
          <w:cols w:space="708"/>
          <w:docGrid w:linePitch="360"/>
        </w:sectPr>
      </w:pPr>
    </w:p>
    <w:p w:rsidR="00F51C8E" w:rsidRPr="00F51C8E" w:rsidRDefault="00F51C8E" w:rsidP="00F51C8E">
      <w:pPr>
        <w:pStyle w:val="Textoindependiente"/>
        <w:spacing w:after="0"/>
        <w:rPr>
          <w:rFonts w:asciiTheme="minorHAnsi" w:hAnsiTheme="minorHAnsi" w:cs="Calibri"/>
          <w:b/>
          <w:bCs/>
          <w:sz w:val="22"/>
          <w:szCs w:val="22"/>
        </w:rPr>
      </w:pPr>
      <w:r w:rsidRPr="00F51C8E">
        <w:rPr>
          <w:rFonts w:asciiTheme="minorHAnsi" w:hAnsiTheme="minorHAnsi" w:cs="Calibri"/>
          <w:b/>
          <w:bCs/>
          <w:sz w:val="22"/>
          <w:szCs w:val="22"/>
        </w:rPr>
        <w:lastRenderedPageBreak/>
        <w:t>On the part of the Universidad Viña del Mar</w:t>
      </w: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ind w:left="4248" w:firstLine="708"/>
        <w:rPr>
          <w:rFonts w:asciiTheme="minorHAnsi" w:hAnsiTheme="minorHAnsi" w:cs="Calibri"/>
          <w:b/>
          <w:bCs/>
          <w:sz w:val="22"/>
          <w:szCs w:val="22"/>
        </w:rPr>
      </w:pPr>
    </w:p>
    <w:p w:rsidR="00790A6A" w:rsidRDefault="00790A6A" w:rsidP="00F51C8E">
      <w:pPr>
        <w:pStyle w:val="Textoindependiente"/>
        <w:spacing w:after="0"/>
        <w:ind w:left="4956" w:hanging="4956"/>
        <w:rPr>
          <w:rFonts w:asciiTheme="minorHAnsi" w:hAnsiTheme="minorHAnsi" w:cs="Calibri"/>
          <w:b/>
          <w:bCs/>
          <w:sz w:val="22"/>
          <w:szCs w:val="22"/>
          <w:lang w:val="es-ES"/>
        </w:rPr>
      </w:pPr>
      <w:r>
        <w:rPr>
          <w:rFonts w:asciiTheme="minorHAnsi" w:hAnsiTheme="minorHAnsi" w:cs="Calibri"/>
          <w:b/>
          <w:bCs/>
          <w:sz w:val="22"/>
          <w:szCs w:val="22"/>
          <w:lang w:val="es-ES"/>
        </w:rPr>
        <w:t>____________________________________</w:t>
      </w:r>
    </w:p>
    <w:p w:rsidR="00F51C8E" w:rsidRPr="00E32B1D" w:rsidRDefault="00F51C8E" w:rsidP="00F51C8E">
      <w:pPr>
        <w:pStyle w:val="Textoindependiente"/>
        <w:spacing w:after="0"/>
        <w:ind w:left="4956" w:hanging="4956"/>
        <w:rPr>
          <w:rFonts w:asciiTheme="minorHAnsi" w:hAnsiTheme="minorHAnsi" w:cs="Calibri"/>
          <w:b/>
          <w:bCs/>
          <w:sz w:val="22"/>
          <w:szCs w:val="22"/>
          <w:lang w:val="es-ES"/>
        </w:rPr>
      </w:pPr>
      <w:r>
        <w:rPr>
          <w:rFonts w:asciiTheme="minorHAnsi" w:hAnsiTheme="minorHAnsi" w:cs="Calibri"/>
          <w:b/>
          <w:bCs/>
          <w:sz w:val="22"/>
          <w:szCs w:val="22"/>
          <w:lang w:val="es-ES"/>
        </w:rPr>
        <w:t>Dr. Juan Pablo Prieto Cox</w:t>
      </w:r>
      <w:r w:rsidRPr="00E32B1D">
        <w:rPr>
          <w:rFonts w:asciiTheme="minorHAnsi" w:hAnsiTheme="minorHAnsi" w:cs="Calibri"/>
          <w:b/>
          <w:bCs/>
          <w:sz w:val="22"/>
          <w:szCs w:val="22"/>
          <w:lang w:val="es-ES"/>
        </w:rPr>
        <w:tab/>
      </w:r>
      <w:r w:rsidRPr="00E32B1D">
        <w:rPr>
          <w:rFonts w:asciiTheme="minorHAnsi" w:hAnsiTheme="minorHAnsi" w:cs="Calibri"/>
          <w:b/>
          <w:bCs/>
          <w:sz w:val="22"/>
          <w:szCs w:val="22"/>
          <w:lang w:val="es-ES"/>
        </w:rPr>
        <w:tab/>
        <w:t>Sr. XXXX</w:t>
      </w:r>
    </w:p>
    <w:p w:rsidR="00F51C8E" w:rsidRPr="00E32B1D" w:rsidRDefault="00F51C8E" w:rsidP="00F51C8E">
      <w:pPr>
        <w:rPr>
          <w:rFonts w:asciiTheme="minorHAnsi" w:hAnsiTheme="minorHAnsi" w:cs="Calibri"/>
          <w:b/>
          <w:bCs/>
          <w:sz w:val="22"/>
          <w:szCs w:val="22"/>
          <w:lang w:val="es-MX"/>
        </w:rPr>
      </w:pPr>
      <w:r w:rsidRPr="00E32B1D">
        <w:rPr>
          <w:rFonts w:asciiTheme="minorHAnsi" w:hAnsiTheme="minorHAnsi" w:cs="Calibri"/>
          <w:b/>
          <w:bCs/>
          <w:sz w:val="22"/>
          <w:szCs w:val="22"/>
          <w:lang w:val="es-MX"/>
        </w:rPr>
        <w:t>Rector</w:t>
      </w:r>
    </w:p>
    <w:p w:rsidR="00F51C8E" w:rsidRPr="00E32B1D" w:rsidRDefault="00F51C8E" w:rsidP="00F51C8E">
      <w:pPr>
        <w:rPr>
          <w:rFonts w:asciiTheme="minorHAnsi" w:hAnsiTheme="minorHAnsi" w:cs="Calibri"/>
          <w:sz w:val="22"/>
          <w:szCs w:val="22"/>
          <w:lang w:val="es-MX"/>
        </w:rPr>
      </w:pPr>
    </w:p>
    <w:p w:rsidR="00F51C8E" w:rsidRPr="00E32B1D" w:rsidRDefault="00F51C8E" w:rsidP="00F51C8E">
      <w:pPr>
        <w:rPr>
          <w:rFonts w:asciiTheme="minorHAnsi" w:hAnsiTheme="minorHAnsi" w:cs="Calibri"/>
          <w:sz w:val="22"/>
          <w:szCs w:val="22"/>
          <w:lang w:val="es-MX"/>
        </w:rPr>
      </w:pPr>
    </w:p>
    <w:p w:rsidR="00F51C8E" w:rsidRPr="00F51C8E" w:rsidRDefault="00F51C8E" w:rsidP="00F51C8E">
      <w:pPr>
        <w:pStyle w:val="Textoindependiente"/>
        <w:spacing w:after="0"/>
        <w:rPr>
          <w:rFonts w:asciiTheme="minorHAnsi" w:hAnsiTheme="minorHAnsi" w:cs="Calibri"/>
          <w:b/>
          <w:bCs/>
          <w:sz w:val="22"/>
          <w:szCs w:val="22"/>
        </w:rPr>
      </w:pPr>
      <w:r w:rsidRPr="00F51C8E">
        <w:rPr>
          <w:rFonts w:asciiTheme="minorHAnsi" w:hAnsiTheme="minorHAnsi" w:cs="Calibri"/>
          <w:b/>
          <w:bCs/>
          <w:sz w:val="22"/>
          <w:szCs w:val="22"/>
        </w:rPr>
        <w:t xml:space="preserve"> </w:t>
      </w: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790A6A" w:rsidRDefault="00790A6A"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rPr>
          <w:rFonts w:asciiTheme="minorHAnsi" w:hAnsiTheme="minorHAnsi" w:cs="Calibri"/>
          <w:b/>
          <w:bCs/>
          <w:sz w:val="22"/>
          <w:szCs w:val="22"/>
        </w:rPr>
      </w:pPr>
      <w:r w:rsidRPr="00F51C8E">
        <w:rPr>
          <w:rFonts w:asciiTheme="minorHAnsi" w:hAnsiTheme="minorHAnsi" w:cs="Calibri"/>
          <w:b/>
          <w:bCs/>
          <w:sz w:val="22"/>
          <w:szCs w:val="22"/>
        </w:rPr>
        <w:lastRenderedPageBreak/>
        <w:t>On the part of XXXXXXXX</w:t>
      </w:r>
    </w:p>
    <w:p w:rsidR="00F51C8E" w:rsidRPr="00F51C8E" w:rsidRDefault="00F51C8E" w:rsidP="00F51C8E">
      <w:pPr>
        <w:pStyle w:val="Textoindependiente"/>
        <w:spacing w:after="0"/>
        <w:rPr>
          <w:rFonts w:asciiTheme="minorHAnsi" w:hAnsiTheme="minorHAnsi" w:cs="Calibri"/>
          <w:b/>
          <w:bCs/>
          <w:sz w:val="22"/>
          <w:szCs w:val="22"/>
        </w:rPr>
      </w:pPr>
    </w:p>
    <w:p w:rsidR="00F51C8E" w:rsidRPr="00F51C8E" w:rsidRDefault="00F51C8E" w:rsidP="00F51C8E">
      <w:pPr>
        <w:pStyle w:val="Textoindependiente"/>
        <w:spacing w:after="0"/>
        <w:ind w:left="4956" w:hanging="4956"/>
        <w:rPr>
          <w:rFonts w:asciiTheme="minorHAnsi" w:hAnsiTheme="minorHAnsi" w:cs="Calibri"/>
          <w:b/>
          <w:bCs/>
          <w:sz w:val="22"/>
          <w:szCs w:val="22"/>
        </w:rPr>
      </w:pPr>
    </w:p>
    <w:p w:rsidR="00F51C8E" w:rsidRPr="00F51C8E" w:rsidRDefault="00F51C8E" w:rsidP="00F51C8E">
      <w:pPr>
        <w:pStyle w:val="Textoindependiente"/>
        <w:spacing w:after="0"/>
        <w:ind w:left="4956" w:hanging="4956"/>
        <w:rPr>
          <w:rFonts w:asciiTheme="minorHAnsi" w:hAnsiTheme="minorHAnsi" w:cs="Calibri"/>
          <w:b/>
          <w:bCs/>
          <w:sz w:val="22"/>
          <w:szCs w:val="22"/>
        </w:rPr>
      </w:pPr>
    </w:p>
    <w:p w:rsidR="00790A6A" w:rsidRDefault="00790A6A" w:rsidP="00F51C8E">
      <w:pPr>
        <w:pStyle w:val="Textoindependiente"/>
        <w:spacing w:after="0"/>
        <w:ind w:left="4956" w:hanging="4956"/>
        <w:rPr>
          <w:rFonts w:asciiTheme="minorHAnsi" w:hAnsiTheme="minorHAnsi" w:cs="Calibri"/>
          <w:b/>
          <w:bCs/>
          <w:sz w:val="22"/>
          <w:szCs w:val="22"/>
          <w:lang w:val="es-ES"/>
        </w:rPr>
      </w:pPr>
      <w:r>
        <w:rPr>
          <w:rFonts w:asciiTheme="minorHAnsi" w:hAnsiTheme="minorHAnsi" w:cs="Calibri"/>
          <w:b/>
          <w:bCs/>
          <w:sz w:val="22"/>
          <w:szCs w:val="22"/>
          <w:lang w:val="es-ES"/>
        </w:rPr>
        <w:t>_____________________________________</w:t>
      </w:r>
    </w:p>
    <w:p w:rsidR="00F51C8E" w:rsidRDefault="00F51C8E" w:rsidP="00F51C8E">
      <w:pPr>
        <w:pStyle w:val="Textoindependiente"/>
        <w:spacing w:after="0"/>
        <w:ind w:left="4956" w:hanging="4956"/>
        <w:rPr>
          <w:rFonts w:asciiTheme="minorHAnsi" w:hAnsiTheme="minorHAnsi" w:cs="Calibri"/>
          <w:b/>
          <w:bCs/>
          <w:sz w:val="22"/>
          <w:szCs w:val="22"/>
          <w:lang w:val="es-ES"/>
        </w:rPr>
      </w:pPr>
      <w:r>
        <w:rPr>
          <w:rFonts w:asciiTheme="minorHAnsi" w:hAnsiTheme="minorHAnsi" w:cs="Calibri"/>
          <w:b/>
          <w:bCs/>
          <w:sz w:val="22"/>
          <w:szCs w:val="22"/>
          <w:lang w:val="es-ES"/>
        </w:rPr>
        <w:t>Sr./a XXXXXXXX</w:t>
      </w:r>
    </w:p>
    <w:p w:rsidR="00177258" w:rsidRPr="00790A6A" w:rsidRDefault="00F51C8E" w:rsidP="00790A6A">
      <w:pPr>
        <w:pStyle w:val="Textoindependiente"/>
        <w:spacing w:after="0"/>
        <w:ind w:left="4956" w:hanging="4956"/>
        <w:rPr>
          <w:rFonts w:asciiTheme="minorHAnsi" w:hAnsiTheme="minorHAnsi" w:cs="Calibri"/>
          <w:b/>
          <w:bCs/>
          <w:sz w:val="22"/>
          <w:szCs w:val="22"/>
          <w:lang w:val="es-MX"/>
        </w:rPr>
      </w:pPr>
      <w:r w:rsidRPr="00E32B1D">
        <w:rPr>
          <w:rFonts w:asciiTheme="minorHAnsi" w:hAnsiTheme="minorHAnsi" w:cs="Calibri"/>
          <w:b/>
          <w:bCs/>
          <w:sz w:val="22"/>
          <w:szCs w:val="22"/>
          <w:lang w:val="es-MX"/>
        </w:rPr>
        <w:t>Rector</w:t>
      </w:r>
      <w:r w:rsidR="00790A6A">
        <w:rPr>
          <w:rFonts w:asciiTheme="minorHAnsi" w:hAnsiTheme="minorHAnsi" w:cs="Calibri"/>
          <w:b/>
          <w:bCs/>
          <w:sz w:val="22"/>
          <w:szCs w:val="22"/>
          <w:lang w:val="es-MX"/>
        </w:rPr>
        <w:t>/a</w:t>
      </w:r>
    </w:p>
    <w:sectPr w:rsidR="00177258" w:rsidRPr="00790A6A" w:rsidSect="00F51C8E">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26"/>
        </w:tabs>
        <w:ind w:left="426" w:hanging="426"/>
      </w:pPr>
    </w:lvl>
  </w:abstractNum>
  <w:abstractNum w:abstractNumId="1">
    <w:nsid w:val="00000002"/>
    <w:multiLevelType w:val="singleLevel"/>
    <w:tmpl w:val="00000002"/>
    <w:lvl w:ilvl="0">
      <w:start w:val="1"/>
      <w:numFmt w:val="decimal"/>
      <w:lvlText w:val="%1."/>
      <w:lvlJc w:val="left"/>
      <w:pPr>
        <w:tabs>
          <w:tab w:val="num" w:pos="426"/>
        </w:tabs>
        <w:ind w:left="426" w:hanging="426"/>
      </w:pPr>
    </w:lvl>
  </w:abstractNum>
  <w:abstractNum w:abstractNumId="2">
    <w:nsid w:val="00000003"/>
    <w:multiLevelType w:val="singleLevel"/>
    <w:tmpl w:val="00000003"/>
    <w:lvl w:ilvl="0">
      <w:start w:val="1"/>
      <w:numFmt w:val="decimal"/>
      <w:lvlText w:val="%1."/>
      <w:lvlJc w:val="left"/>
      <w:pPr>
        <w:tabs>
          <w:tab w:val="num" w:pos="426"/>
        </w:tabs>
        <w:ind w:left="426" w:hanging="426"/>
      </w:pPr>
    </w:lvl>
  </w:abstractNum>
  <w:abstractNum w:abstractNumId="3">
    <w:nsid w:val="3DF35548"/>
    <w:multiLevelType w:val="hybridMultilevel"/>
    <w:tmpl w:val="404C1C2E"/>
    <w:lvl w:ilvl="0" w:tplc="0403000F">
      <w:start w:val="1"/>
      <w:numFmt w:val="decimal"/>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start w:val="1"/>
      <w:numFmt w:val="lowerLetter"/>
      <w:lvlText w:val="%5."/>
      <w:lvlJc w:val="left"/>
      <w:pPr>
        <w:tabs>
          <w:tab w:val="num" w:pos="3600"/>
        </w:tabs>
        <w:ind w:left="3600" w:hanging="360"/>
      </w:pPr>
    </w:lvl>
    <w:lvl w:ilvl="5" w:tplc="0403001B">
      <w:start w:val="1"/>
      <w:numFmt w:val="lowerRoman"/>
      <w:lvlText w:val="%6."/>
      <w:lvlJc w:val="right"/>
      <w:pPr>
        <w:tabs>
          <w:tab w:val="num" w:pos="4320"/>
        </w:tabs>
        <w:ind w:left="4320" w:hanging="180"/>
      </w:pPr>
    </w:lvl>
    <w:lvl w:ilvl="6" w:tplc="0403000F">
      <w:start w:val="1"/>
      <w:numFmt w:val="decimal"/>
      <w:lvlText w:val="%7."/>
      <w:lvlJc w:val="left"/>
      <w:pPr>
        <w:tabs>
          <w:tab w:val="num" w:pos="5040"/>
        </w:tabs>
        <w:ind w:left="5040" w:hanging="360"/>
      </w:pPr>
    </w:lvl>
    <w:lvl w:ilvl="7" w:tplc="04030019">
      <w:start w:val="1"/>
      <w:numFmt w:val="lowerLetter"/>
      <w:lvlText w:val="%8."/>
      <w:lvlJc w:val="left"/>
      <w:pPr>
        <w:tabs>
          <w:tab w:val="num" w:pos="5760"/>
        </w:tabs>
        <w:ind w:left="5760" w:hanging="360"/>
      </w:pPr>
    </w:lvl>
    <w:lvl w:ilvl="8" w:tplc="0403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22"/>
    <w:rsid w:val="00177258"/>
    <w:rsid w:val="002F044D"/>
    <w:rsid w:val="0037343B"/>
    <w:rsid w:val="0054000D"/>
    <w:rsid w:val="00666B24"/>
    <w:rsid w:val="00725BD6"/>
    <w:rsid w:val="00790A6A"/>
    <w:rsid w:val="00DC6122"/>
    <w:rsid w:val="00F51C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22"/>
    <w:rPr>
      <w:noProof/>
      <w:sz w:val="24"/>
      <w:lang w:val="en-US"/>
    </w:rPr>
  </w:style>
  <w:style w:type="paragraph" w:styleId="Ttulo1">
    <w:name w:val="heading 1"/>
    <w:basedOn w:val="Normal"/>
    <w:next w:val="Normal"/>
    <w:link w:val="Ttulo1Car"/>
    <w:qFormat/>
    <w:rsid w:val="00DC6122"/>
    <w:pP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B24"/>
    <w:pPr>
      <w:ind w:left="708"/>
    </w:pPr>
  </w:style>
  <w:style w:type="character" w:customStyle="1" w:styleId="Ttulo1Car">
    <w:name w:val="Título 1 Car"/>
    <w:basedOn w:val="Fuentedeprrafopredeter"/>
    <w:link w:val="Ttulo1"/>
    <w:rsid w:val="00DC6122"/>
    <w:rPr>
      <w:b/>
      <w:noProof/>
      <w:sz w:val="24"/>
      <w:lang w:val="en-US"/>
    </w:rPr>
  </w:style>
  <w:style w:type="paragraph" w:styleId="Textoindependiente">
    <w:name w:val="Body Text"/>
    <w:basedOn w:val="Normal"/>
    <w:link w:val="TextoindependienteCar"/>
    <w:unhideWhenUsed/>
    <w:rsid w:val="00DC6122"/>
    <w:pPr>
      <w:spacing w:after="160"/>
      <w:jc w:val="both"/>
    </w:pPr>
  </w:style>
  <w:style w:type="character" w:customStyle="1" w:styleId="TextoindependienteCar">
    <w:name w:val="Texto independiente Car"/>
    <w:basedOn w:val="Fuentedeprrafopredeter"/>
    <w:link w:val="Textoindependiente"/>
    <w:rsid w:val="00DC6122"/>
    <w:rPr>
      <w:noProof/>
      <w:sz w:val="24"/>
      <w:lang w:val="en-US"/>
    </w:rPr>
  </w:style>
  <w:style w:type="paragraph" w:styleId="Textoindependiente2">
    <w:name w:val="Body Text 2"/>
    <w:basedOn w:val="Normal"/>
    <w:link w:val="Textoindependiente2Car"/>
    <w:semiHidden/>
    <w:unhideWhenUsed/>
    <w:rsid w:val="00DC6122"/>
    <w:pPr>
      <w:jc w:val="center"/>
    </w:pPr>
    <w:rPr>
      <w:b/>
    </w:rPr>
  </w:style>
  <w:style w:type="character" w:customStyle="1" w:styleId="Textoindependiente2Car">
    <w:name w:val="Texto independiente 2 Car"/>
    <w:basedOn w:val="Fuentedeprrafopredeter"/>
    <w:link w:val="Textoindependiente2"/>
    <w:semiHidden/>
    <w:rsid w:val="00DC6122"/>
    <w:rPr>
      <w:b/>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22"/>
    <w:rPr>
      <w:noProof/>
      <w:sz w:val="24"/>
      <w:lang w:val="en-US"/>
    </w:rPr>
  </w:style>
  <w:style w:type="paragraph" w:styleId="Ttulo1">
    <w:name w:val="heading 1"/>
    <w:basedOn w:val="Normal"/>
    <w:next w:val="Normal"/>
    <w:link w:val="Ttulo1Car"/>
    <w:qFormat/>
    <w:rsid w:val="00DC6122"/>
    <w:pP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B24"/>
    <w:pPr>
      <w:ind w:left="708"/>
    </w:pPr>
  </w:style>
  <w:style w:type="character" w:customStyle="1" w:styleId="Ttulo1Car">
    <w:name w:val="Título 1 Car"/>
    <w:basedOn w:val="Fuentedeprrafopredeter"/>
    <w:link w:val="Ttulo1"/>
    <w:rsid w:val="00DC6122"/>
    <w:rPr>
      <w:b/>
      <w:noProof/>
      <w:sz w:val="24"/>
      <w:lang w:val="en-US"/>
    </w:rPr>
  </w:style>
  <w:style w:type="paragraph" w:styleId="Textoindependiente">
    <w:name w:val="Body Text"/>
    <w:basedOn w:val="Normal"/>
    <w:link w:val="TextoindependienteCar"/>
    <w:unhideWhenUsed/>
    <w:rsid w:val="00DC6122"/>
    <w:pPr>
      <w:spacing w:after="160"/>
      <w:jc w:val="both"/>
    </w:pPr>
  </w:style>
  <w:style w:type="character" w:customStyle="1" w:styleId="TextoindependienteCar">
    <w:name w:val="Texto independiente Car"/>
    <w:basedOn w:val="Fuentedeprrafopredeter"/>
    <w:link w:val="Textoindependiente"/>
    <w:rsid w:val="00DC6122"/>
    <w:rPr>
      <w:noProof/>
      <w:sz w:val="24"/>
      <w:lang w:val="en-US"/>
    </w:rPr>
  </w:style>
  <w:style w:type="paragraph" w:styleId="Textoindependiente2">
    <w:name w:val="Body Text 2"/>
    <w:basedOn w:val="Normal"/>
    <w:link w:val="Textoindependiente2Car"/>
    <w:semiHidden/>
    <w:unhideWhenUsed/>
    <w:rsid w:val="00DC6122"/>
    <w:pPr>
      <w:jc w:val="center"/>
    </w:pPr>
    <w:rPr>
      <w:b/>
    </w:rPr>
  </w:style>
  <w:style w:type="character" w:customStyle="1" w:styleId="Textoindependiente2Car">
    <w:name w:val="Texto independiente 2 Car"/>
    <w:basedOn w:val="Fuentedeprrafopredeter"/>
    <w:link w:val="Textoindependiente2"/>
    <w:semiHidden/>
    <w:rsid w:val="00DC6122"/>
    <w:rPr>
      <w:b/>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Meritxell Calbet Montcusi</dc:creator>
  <cp:lastModifiedBy>Usuario</cp:lastModifiedBy>
  <cp:revision>2</cp:revision>
  <dcterms:created xsi:type="dcterms:W3CDTF">2014-07-22T16:37:00Z</dcterms:created>
  <dcterms:modified xsi:type="dcterms:W3CDTF">2014-07-24T20:27:00Z</dcterms:modified>
</cp:coreProperties>
</file>